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1C1E" w14:textId="3ABDA54C" w:rsidR="00D321B8" w:rsidRPr="003B0C90" w:rsidRDefault="00B34270" w:rsidP="00D321B8">
      <w:pPr>
        <w:pStyle w:val="berschrift1"/>
        <w:rPr>
          <w:lang w:val="en-US"/>
        </w:rPr>
      </w:pPr>
      <w:r w:rsidRPr="003B0C90">
        <w:rPr>
          <w:lang w:val="en-US"/>
        </w:rPr>
        <w:t>Press</w:t>
      </w:r>
      <w:r w:rsidR="00A93A6E" w:rsidRPr="003B0C90">
        <w:rPr>
          <w:lang w:val="en-US"/>
        </w:rPr>
        <w:t xml:space="preserve"> ph</w:t>
      </w:r>
      <w:r w:rsidRPr="003B0C90">
        <w:rPr>
          <w:lang w:val="en-US"/>
        </w:rPr>
        <w:t>otos</w:t>
      </w:r>
      <w:r w:rsidR="000F4E85" w:rsidRPr="003B0C90">
        <w:rPr>
          <w:lang w:val="en-US"/>
        </w:rPr>
        <w:t xml:space="preserve"> 20</w:t>
      </w:r>
      <w:r w:rsidR="00730E3E" w:rsidRPr="003B0C90">
        <w:rPr>
          <w:lang w:val="en-US"/>
        </w:rPr>
        <w:t>2</w:t>
      </w:r>
      <w:r w:rsidR="003D3D60" w:rsidRPr="003B0C90">
        <w:rPr>
          <w:lang w:val="en-US"/>
        </w:rPr>
        <w:t>2</w:t>
      </w:r>
    </w:p>
    <w:p w14:paraId="5C5C1B4A" w14:textId="3E24517F" w:rsidR="00CD33D2" w:rsidRPr="00D124E0" w:rsidRDefault="00CD33D2" w:rsidP="00CD33D2">
      <w:pPr>
        <w:spacing w:before="360" w:after="120"/>
        <w:rPr>
          <w:b/>
          <w:lang w:val="en-US" w:eastAsia="de-DE"/>
        </w:rPr>
      </w:pPr>
      <w:r>
        <w:rPr>
          <w:noProof/>
        </w:rPr>
        <w:drawing>
          <wp:inline distT="0" distB="0" distL="0" distR="0" wp14:anchorId="09D1452D" wp14:editId="5CCDB580">
            <wp:extent cx="1800225" cy="1200150"/>
            <wp:effectExtent l="0" t="0" r="9525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4E0">
        <w:rPr>
          <w:b/>
          <w:lang w:val="en-US" w:eastAsia="de-DE"/>
        </w:rPr>
        <w:br/>
        <w:t>EH_2022_digitalization.jpg</w:t>
      </w:r>
      <w:r w:rsidRPr="00D124E0">
        <w:rPr>
          <w:noProof/>
          <w:highlight w:val="yellow"/>
          <w:lang w:val="en-US" w:eastAsia="de-DE"/>
        </w:rPr>
        <w:br/>
      </w:r>
      <w:r w:rsidR="00D124E0" w:rsidRPr="00D124E0">
        <w:rPr>
          <w:lang w:val="en-US" w:eastAsia="de-DE"/>
        </w:rPr>
        <w:t xml:space="preserve">Endress+Hauser launched more than 70 product innovations in 2021 </w:t>
      </w:r>
      <w:r w:rsidR="006E529A">
        <w:rPr>
          <w:lang w:val="en-US" w:eastAsia="de-DE"/>
        </w:rPr>
        <w:t>–</w:t>
      </w:r>
      <w:r w:rsidR="006E529A" w:rsidRPr="00D124E0">
        <w:rPr>
          <w:lang w:val="en-US" w:eastAsia="de-DE"/>
        </w:rPr>
        <w:t xml:space="preserve"> </w:t>
      </w:r>
      <w:r w:rsidR="00D124E0" w:rsidRPr="00D124E0">
        <w:rPr>
          <w:lang w:val="en-US" w:eastAsia="de-DE"/>
        </w:rPr>
        <w:t>many of them related to the topic of digitalization.</w:t>
      </w:r>
    </w:p>
    <w:p w14:paraId="548FCE2F" w14:textId="42BABC86" w:rsidR="00CD33D2" w:rsidRPr="00D124E0" w:rsidRDefault="00CD33D2" w:rsidP="00CD33D2">
      <w:pPr>
        <w:spacing w:before="360" w:after="120"/>
        <w:rPr>
          <w:highlight w:val="yellow"/>
          <w:lang w:val="en-US" w:eastAsia="de-DE"/>
        </w:rPr>
      </w:pPr>
      <w:r>
        <w:rPr>
          <w:noProof/>
        </w:rPr>
        <w:drawing>
          <wp:inline distT="0" distB="0" distL="0" distR="0" wp14:anchorId="3C5792B5" wp14:editId="63A84261">
            <wp:extent cx="1800225" cy="1200150"/>
            <wp:effectExtent l="0" t="0" r="9525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4E0">
        <w:rPr>
          <w:b/>
          <w:highlight w:val="yellow"/>
          <w:lang w:val="en-US" w:eastAsia="de-DE"/>
        </w:rPr>
        <w:br/>
      </w:r>
      <w:r w:rsidRPr="00D124E0">
        <w:rPr>
          <w:b/>
          <w:lang w:val="en-US" w:eastAsia="de-DE"/>
        </w:rPr>
        <w:t>EH_2022_customer_support.jpg</w:t>
      </w:r>
      <w:r w:rsidRPr="00D124E0">
        <w:rPr>
          <w:noProof/>
          <w:lang w:val="en-US" w:eastAsia="de-DE"/>
        </w:rPr>
        <w:br/>
      </w:r>
      <w:r w:rsidR="00D124E0" w:rsidRPr="00D124E0">
        <w:rPr>
          <w:lang w:val="en-US" w:eastAsia="de-DE"/>
        </w:rPr>
        <w:t xml:space="preserve">Our employees were always there for our customers last year </w:t>
      </w:r>
      <w:r w:rsidR="009A6F4A">
        <w:rPr>
          <w:lang w:val="en-US" w:eastAsia="de-DE"/>
        </w:rPr>
        <w:t>–</w:t>
      </w:r>
      <w:r w:rsidR="009A6F4A" w:rsidRPr="00D124E0">
        <w:rPr>
          <w:lang w:val="en-US" w:eastAsia="de-DE"/>
        </w:rPr>
        <w:t xml:space="preserve"> </w:t>
      </w:r>
      <w:r w:rsidR="00D124E0" w:rsidRPr="00D124E0">
        <w:rPr>
          <w:lang w:val="en-US" w:eastAsia="de-DE"/>
        </w:rPr>
        <w:t xml:space="preserve">virtually via online platforms and physically </w:t>
      </w:r>
      <w:r w:rsidR="001620C7">
        <w:rPr>
          <w:lang w:val="en-US" w:eastAsia="de-DE"/>
        </w:rPr>
        <w:t>on site</w:t>
      </w:r>
      <w:r w:rsidR="00D124E0" w:rsidRPr="00D124E0">
        <w:rPr>
          <w:lang w:val="en-US" w:eastAsia="de-DE"/>
        </w:rPr>
        <w:t xml:space="preserve"> when needed.</w:t>
      </w:r>
    </w:p>
    <w:p w14:paraId="2BE5B4EC" w14:textId="462A655B" w:rsidR="00CD33D2" w:rsidRPr="00D124E0" w:rsidRDefault="00CD33D2" w:rsidP="00CD33D2">
      <w:pPr>
        <w:spacing w:before="360" w:after="120"/>
        <w:rPr>
          <w:lang w:val="en-US"/>
        </w:rPr>
      </w:pPr>
      <w:r>
        <w:rPr>
          <w:noProof/>
        </w:rPr>
        <w:drawing>
          <wp:inline distT="0" distB="0" distL="0" distR="0" wp14:anchorId="06A40EE9" wp14:editId="328E45B8">
            <wp:extent cx="1800225" cy="1190625"/>
            <wp:effectExtent l="0" t="0" r="9525" b="9525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4E0">
        <w:rPr>
          <w:b/>
          <w:highlight w:val="yellow"/>
          <w:lang w:val="en-US" w:eastAsia="de-DE"/>
        </w:rPr>
        <w:br/>
      </w:r>
      <w:r w:rsidRPr="00D124E0">
        <w:rPr>
          <w:b/>
          <w:lang w:val="en-US" w:eastAsia="de-DE"/>
        </w:rPr>
        <w:t>EH_2022_analysis.jpg</w:t>
      </w:r>
      <w:r w:rsidRPr="00D124E0">
        <w:rPr>
          <w:noProof/>
          <w:highlight w:val="yellow"/>
          <w:lang w:val="en-US" w:eastAsia="de-DE"/>
        </w:rPr>
        <w:br/>
      </w:r>
      <w:r w:rsidR="00D124E0" w:rsidRPr="00D124E0">
        <w:rPr>
          <w:lang w:val="en-US"/>
        </w:rPr>
        <w:t>For years, Endress+Hauser has placed a strategic focus on process and laboratory analysis. In process measurement technology, modern analysis methods provided impetus.</w:t>
      </w:r>
      <w:r w:rsidRPr="00D124E0">
        <w:rPr>
          <w:lang w:val="en-US"/>
        </w:rPr>
        <w:br/>
      </w:r>
    </w:p>
    <w:p w14:paraId="78C7F958" w14:textId="10DF2D2F" w:rsidR="00CD33D2" w:rsidRPr="00D124E0" w:rsidRDefault="00CD33D2" w:rsidP="00D124E0">
      <w:pPr>
        <w:ind w:right="-2"/>
        <w:rPr>
          <w:b/>
          <w:highlight w:val="yellow"/>
          <w:lang w:val="en-US" w:eastAsia="de-DE"/>
        </w:rPr>
      </w:pPr>
      <w:r>
        <w:rPr>
          <w:noProof/>
        </w:rPr>
        <w:drawing>
          <wp:inline distT="0" distB="0" distL="0" distR="0" wp14:anchorId="5EDCBC5C" wp14:editId="630BEA9D">
            <wp:extent cx="1800225" cy="1200150"/>
            <wp:effectExtent l="0" t="0" r="9525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4E0">
        <w:rPr>
          <w:b/>
          <w:bCs/>
          <w:lang w:val="en-US"/>
        </w:rPr>
        <w:br/>
        <w:t>EH_2022_innovation.jpg</w:t>
      </w:r>
      <w:r w:rsidRPr="00D124E0">
        <w:rPr>
          <w:lang w:val="en-US"/>
        </w:rPr>
        <w:br/>
      </w:r>
      <w:r w:rsidR="00D124E0" w:rsidRPr="00D124E0">
        <w:rPr>
          <w:lang w:val="en-US"/>
        </w:rPr>
        <w:t>Almost 1,200 people work on new products and technologies at Endress+Hauser; the intellectual property portfolio comprises 8,600 active patents and patent applications.</w:t>
      </w:r>
      <w:r>
        <w:rPr>
          <w:noProof/>
        </w:rPr>
        <w:lastRenderedPageBreak/>
        <w:drawing>
          <wp:inline distT="0" distB="0" distL="0" distR="0" wp14:anchorId="55330CB5" wp14:editId="7878EFD2">
            <wp:extent cx="1800225" cy="1190625"/>
            <wp:effectExtent l="0" t="0" r="9525" b="9525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4E0">
        <w:rPr>
          <w:b/>
          <w:highlight w:val="yellow"/>
          <w:lang w:val="en-US" w:eastAsia="de-DE"/>
        </w:rPr>
        <w:br/>
      </w:r>
      <w:r w:rsidRPr="00D124E0">
        <w:rPr>
          <w:b/>
          <w:lang w:val="en-US" w:eastAsia="de-DE"/>
        </w:rPr>
        <w:t>EH_2022_ production_1.jpg</w:t>
      </w:r>
      <w:r w:rsidRPr="00D124E0">
        <w:rPr>
          <w:noProof/>
          <w:highlight w:val="yellow"/>
          <w:lang w:val="en-US" w:eastAsia="de-DE"/>
        </w:rPr>
        <w:br/>
      </w:r>
      <w:r w:rsidR="00D124E0" w:rsidRPr="00D124E0">
        <w:rPr>
          <w:lang w:val="en-US" w:eastAsia="de-DE"/>
        </w:rPr>
        <w:t>Endress+Hauser shipped 2.6 million measuring instruments last year.</w:t>
      </w:r>
    </w:p>
    <w:p w14:paraId="2AB5A1F3" w14:textId="5CD52902" w:rsidR="00CD33D2" w:rsidRPr="00D124E0" w:rsidRDefault="00CD33D2" w:rsidP="00CD33D2">
      <w:pPr>
        <w:spacing w:before="360" w:after="120"/>
        <w:rPr>
          <w:b/>
          <w:highlight w:val="yellow"/>
          <w:lang w:val="en-US" w:eastAsia="de-DE"/>
        </w:rPr>
      </w:pPr>
      <w:r>
        <w:rPr>
          <w:noProof/>
        </w:rPr>
        <w:drawing>
          <wp:inline distT="0" distB="0" distL="0" distR="0" wp14:anchorId="227B5C30" wp14:editId="2F5670B3">
            <wp:extent cx="1800225" cy="1181100"/>
            <wp:effectExtent l="0" t="0" r="9525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4E0">
        <w:rPr>
          <w:b/>
          <w:highlight w:val="yellow"/>
          <w:lang w:val="en-US" w:eastAsia="de-DE"/>
        </w:rPr>
        <w:br/>
      </w:r>
      <w:r w:rsidRPr="00D124E0">
        <w:rPr>
          <w:b/>
          <w:bCs/>
          <w:lang w:val="en-US"/>
        </w:rPr>
        <w:t>EH_2022_production_2.jpg</w:t>
      </w:r>
      <w:r w:rsidRPr="00D124E0">
        <w:rPr>
          <w:lang w:val="en-US"/>
        </w:rPr>
        <w:br/>
      </w:r>
      <w:r w:rsidR="00D124E0" w:rsidRPr="00D124E0">
        <w:rPr>
          <w:lang w:val="en-US"/>
        </w:rPr>
        <w:t xml:space="preserve">Despite tight procurement markets, Endress+Hauser </w:t>
      </w:r>
      <w:r w:rsidR="00A2647E">
        <w:rPr>
          <w:lang w:val="en-US"/>
        </w:rPr>
        <w:t>was always able to deliver in 2021</w:t>
      </w:r>
      <w:r w:rsidR="00D124E0" w:rsidRPr="00D124E0">
        <w:rPr>
          <w:lang w:val="en-US"/>
        </w:rPr>
        <w:t>.</w:t>
      </w:r>
    </w:p>
    <w:p w14:paraId="1512C038" w14:textId="1DAF1369" w:rsidR="00CD33D2" w:rsidRPr="00D124E0" w:rsidRDefault="00CD33D2" w:rsidP="00CD33D2">
      <w:pPr>
        <w:spacing w:before="360" w:after="120"/>
        <w:rPr>
          <w:b/>
          <w:highlight w:val="yellow"/>
          <w:lang w:val="en-US" w:eastAsia="de-DE"/>
        </w:rPr>
      </w:pPr>
      <w:r>
        <w:rPr>
          <w:noProof/>
        </w:rPr>
        <w:drawing>
          <wp:inline distT="0" distB="0" distL="0" distR="0" wp14:anchorId="718C6E82" wp14:editId="32A14324">
            <wp:extent cx="1800225" cy="1200150"/>
            <wp:effectExtent l="0" t="0" r="9525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4E0">
        <w:rPr>
          <w:b/>
          <w:lang w:val="en-US" w:eastAsia="de-DE"/>
        </w:rPr>
        <w:br/>
        <w:t>EH_2022_sustainability.jpg</w:t>
      </w:r>
      <w:r w:rsidRPr="00D124E0">
        <w:rPr>
          <w:b/>
          <w:highlight w:val="yellow"/>
          <w:lang w:val="en-US" w:eastAsia="de-DE"/>
        </w:rPr>
        <w:br/>
      </w:r>
      <w:r w:rsidR="00D124E0" w:rsidRPr="00D124E0">
        <w:rPr>
          <w:lang w:val="en-US"/>
        </w:rPr>
        <w:t xml:space="preserve">Endress+Hauser is constantly developing its sustainability strategy. A visible sign of this is the wind tree at the </w:t>
      </w:r>
      <w:proofErr w:type="spellStart"/>
      <w:r w:rsidR="00D124E0" w:rsidRPr="00D124E0">
        <w:rPr>
          <w:lang w:val="en-US"/>
        </w:rPr>
        <w:t>Gerlingen</w:t>
      </w:r>
      <w:proofErr w:type="spellEnd"/>
      <w:r w:rsidR="00D124E0" w:rsidRPr="00D124E0">
        <w:rPr>
          <w:lang w:val="en-US"/>
        </w:rPr>
        <w:t xml:space="preserve"> site.</w:t>
      </w:r>
      <w:r w:rsidR="00D124E0">
        <w:rPr>
          <w:lang w:val="en-US"/>
        </w:rPr>
        <w:br/>
      </w:r>
      <w:r w:rsidRPr="00D124E0">
        <w:rPr>
          <w:lang w:val="en-US"/>
        </w:rPr>
        <w:br/>
      </w:r>
      <w:r>
        <w:rPr>
          <w:noProof/>
        </w:rPr>
        <w:drawing>
          <wp:inline distT="0" distB="0" distL="0" distR="0" wp14:anchorId="33785F99" wp14:editId="18CC1EB4">
            <wp:extent cx="1800225" cy="1190625"/>
            <wp:effectExtent l="0" t="0" r="9525" b="952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4E0">
        <w:rPr>
          <w:lang w:val="en-US"/>
        </w:rPr>
        <w:br/>
      </w:r>
      <w:r w:rsidRPr="00D124E0">
        <w:rPr>
          <w:b/>
          <w:bCs/>
          <w:lang w:val="en-US"/>
        </w:rPr>
        <w:t>EH_2022_energy_monitoring.jpg</w:t>
      </w:r>
      <w:r w:rsidRPr="00D124E0">
        <w:rPr>
          <w:lang w:val="en-US"/>
        </w:rPr>
        <w:br/>
      </w:r>
      <w:r w:rsidR="00D124E0" w:rsidRPr="00D124E0">
        <w:rPr>
          <w:lang w:val="en-US"/>
        </w:rPr>
        <w:t>Energy monitoring helps to systematically reduce consumption and emissions at the major Endress+Hauser sites.</w:t>
      </w:r>
    </w:p>
    <w:p w14:paraId="0B64EF20" w14:textId="677FCD1D" w:rsidR="00CD33D2" w:rsidRPr="00D124E0" w:rsidRDefault="00CD33D2" w:rsidP="00CD33D2">
      <w:pPr>
        <w:spacing w:before="360" w:after="120"/>
        <w:rPr>
          <w:b/>
          <w:highlight w:val="yellow"/>
          <w:lang w:val="en-US" w:eastAsia="de-DE"/>
        </w:rPr>
      </w:pPr>
      <w:r>
        <w:rPr>
          <w:noProof/>
        </w:rPr>
        <w:lastRenderedPageBreak/>
        <w:drawing>
          <wp:inline distT="0" distB="0" distL="0" distR="0" wp14:anchorId="2BF8397D" wp14:editId="37057AB0">
            <wp:extent cx="1800225" cy="1200150"/>
            <wp:effectExtent l="0" t="0" r="952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4E0">
        <w:rPr>
          <w:b/>
          <w:lang w:val="en-US" w:eastAsia="de-DE"/>
        </w:rPr>
        <w:br/>
        <w:t>EH_2022_education.jpg</w:t>
      </w:r>
      <w:r w:rsidRPr="00D124E0">
        <w:rPr>
          <w:noProof/>
          <w:highlight w:val="yellow"/>
          <w:lang w:val="en-US" w:eastAsia="de-DE"/>
        </w:rPr>
        <w:br/>
      </w:r>
      <w:r w:rsidR="00D124E0" w:rsidRPr="00D124E0">
        <w:rPr>
          <w:lang w:val="en-US"/>
        </w:rPr>
        <w:t xml:space="preserve">Endress+Hauser intends to significantly increase its commitment to training once again, doubling the number of positions for interns, apprentices, </w:t>
      </w:r>
      <w:proofErr w:type="gramStart"/>
      <w:r w:rsidR="00D124E0" w:rsidRPr="00D124E0">
        <w:rPr>
          <w:lang w:val="en-US"/>
        </w:rPr>
        <w:t>trainees</w:t>
      </w:r>
      <w:proofErr w:type="gramEnd"/>
      <w:r w:rsidR="00D124E0" w:rsidRPr="00D124E0">
        <w:rPr>
          <w:lang w:val="en-US"/>
        </w:rPr>
        <w:t xml:space="preserve"> and students over the next few years.</w:t>
      </w:r>
      <w:r w:rsidR="00D124E0" w:rsidRPr="00D124E0">
        <w:rPr>
          <w:noProof/>
          <w:lang w:val="en-US" w:eastAsia="de-DE"/>
        </w:rPr>
        <w:br/>
      </w:r>
    </w:p>
    <w:p w14:paraId="3A365CBE" w14:textId="00F2D31A" w:rsidR="00CD33D2" w:rsidRPr="00CD33D2" w:rsidRDefault="00CD33D2" w:rsidP="00CD33D2">
      <w:pPr>
        <w:spacing w:after="240"/>
        <w:rPr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6CC24022" wp14:editId="36D979EE">
            <wp:extent cx="1800225" cy="1200150"/>
            <wp:effectExtent l="0" t="0" r="952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3D2">
        <w:rPr>
          <w:b/>
          <w:lang w:val="en-US"/>
        </w:rPr>
        <w:br/>
        <w:t>EH_2022_headquarters.jpg</w:t>
      </w:r>
      <w:r w:rsidRPr="00CD33D2">
        <w:rPr>
          <w:lang w:val="en-US"/>
        </w:rPr>
        <w:br/>
      </w:r>
      <w:r w:rsidRPr="00CB6640">
        <w:rPr>
          <w:lang w:val="en-US"/>
        </w:rPr>
        <w:t xml:space="preserve">The headquarters of the Endress+Hauser Group in </w:t>
      </w:r>
      <w:proofErr w:type="spellStart"/>
      <w:r w:rsidRPr="00CB6640">
        <w:rPr>
          <w:lang w:val="en-US"/>
        </w:rPr>
        <w:t>Reinach</w:t>
      </w:r>
      <w:proofErr w:type="spellEnd"/>
      <w:r w:rsidRPr="00CB6640">
        <w:rPr>
          <w:lang w:val="en-US"/>
        </w:rPr>
        <w:t>, Switzerland.</w:t>
      </w:r>
    </w:p>
    <w:p w14:paraId="5290AEC1" w14:textId="67C5F717" w:rsidR="00CD33D2" w:rsidRPr="00CD33D2" w:rsidRDefault="00CD33D2" w:rsidP="00CD33D2">
      <w:pPr>
        <w:rPr>
          <w:b/>
          <w:lang w:val="en-US" w:eastAsia="de-DE"/>
        </w:rPr>
      </w:pPr>
      <w:r>
        <w:rPr>
          <w:noProof/>
        </w:rPr>
        <w:drawing>
          <wp:inline distT="0" distB="0" distL="0" distR="0" wp14:anchorId="73233C61" wp14:editId="14508019">
            <wp:extent cx="1800225" cy="1343025"/>
            <wp:effectExtent l="0" t="0" r="9525" b="952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3D2">
        <w:rPr>
          <w:lang w:val="en-US" w:eastAsia="de-DE"/>
        </w:rPr>
        <w:br/>
      </w:r>
      <w:r w:rsidRPr="00CD33D2">
        <w:rPr>
          <w:b/>
          <w:bCs/>
          <w:lang w:val="en-US" w:eastAsia="de-DE"/>
        </w:rPr>
        <w:t>EH_2022_klaus_endress.jpg</w:t>
      </w:r>
      <w:r w:rsidRPr="00CD33D2">
        <w:rPr>
          <w:b/>
          <w:lang w:val="en-US" w:eastAsia="de-DE"/>
        </w:rPr>
        <w:br/>
      </w:r>
      <w:r w:rsidRPr="00CB6640">
        <w:rPr>
          <w:noProof/>
          <w:lang w:val="en-US" w:eastAsia="de-DE"/>
        </w:rPr>
        <w:t>Dr Klaus Endress, Supervisory Board President of the Endress+Hauser Group.</w:t>
      </w:r>
    </w:p>
    <w:p w14:paraId="6CC866C5" w14:textId="77777777" w:rsidR="00CD33D2" w:rsidRPr="00CB6640" w:rsidRDefault="00CD33D2" w:rsidP="00CD33D2">
      <w:pPr>
        <w:rPr>
          <w:lang w:val="en-US"/>
        </w:rPr>
      </w:pPr>
      <w:r>
        <w:rPr>
          <w:noProof/>
        </w:rPr>
        <w:drawing>
          <wp:inline distT="0" distB="0" distL="0" distR="0" wp14:anchorId="29D041F6" wp14:editId="0B9D2D49">
            <wp:extent cx="1800225" cy="1343025"/>
            <wp:effectExtent l="0" t="0" r="9525" b="952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3D2">
        <w:rPr>
          <w:lang w:val="en-US"/>
        </w:rPr>
        <w:br/>
      </w:r>
      <w:r w:rsidRPr="00CD33D2">
        <w:rPr>
          <w:b/>
          <w:bCs/>
          <w:lang w:val="en-US"/>
        </w:rPr>
        <w:t>EH_2022_matthias_altendorf</w:t>
      </w:r>
      <w:r w:rsidRPr="00CD33D2">
        <w:rPr>
          <w:b/>
          <w:bCs/>
          <w:lang w:val="en-US" w:eastAsia="de-DE"/>
        </w:rPr>
        <w:t>.jpg</w:t>
      </w:r>
      <w:r w:rsidRPr="00CD33D2">
        <w:rPr>
          <w:b/>
          <w:lang w:val="en-US" w:eastAsia="de-DE"/>
        </w:rPr>
        <w:br/>
      </w:r>
      <w:r w:rsidRPr="00CB6640">
        <w:rPr>
          <w:lang w:val="en-US"/>
        </w:rPr>
        <w:t xml:space="preserve">Matthias Altendorf, CEO </w:t>
      </w:r>
      <w:r w:rsidRPr="00CB6640">
        <w:rPr>
          <w:noProof/>
          <w:lang w:val="en-US" w:eastAsia="de-DE"/>
        </w:rPr>
        <w:t>of the Endress+Hauser Group</w:t>
      </w:r>
      <w:r w:rsidRPr="00CB6640">
        <w:rPr>
          <w:lang w:val="en-US"/>
        </w:rPr>
        <w:t>.</w:t>
      </w:r>
    </w:p>
    <w:p w14:paraId="138CF1C4" w14:textId="5F1B7FFC" w:rsidR="00CD33D2" w:rsidRPr="00CD33D2" w:rsidRDefault="00CD33D2" w:rsidP="00CD33D2">
      <w:pPr>
        <w:spacing w:before="360" w:after="120"/>
        <w:rPr>
          <w:b/>
          <w:lang w:val="en-US" w:eastAsia="de-DE"/>
        </w:rPr>
      </w:pPr>
    </w:p>
    <w:p w14:paraId="2123A2E7" w14:textId="3443BA33" w:rsidR="00CD33D2" w:rsidRDefault="00CD33D2" w:rsidP="00CD33D2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357F436C" wp14:editId="13E190DC">
            <wp:extent cx="1800225" cy="1352550"/>
            <wp:effectExtent l="0" t="0" r="952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lang w:val="en-US"/>
        </w:rPr>
        <w:br/>
        <w:t>EH_2022_andreas_mayr.jpg</w:t>
      </w:r>
      <w:r>
        <w:rPr>
          <w:lang w:val="en-US"/>
        </w:rPr>
        <w:br/>
        <w:t xml:space="preserve">Dr Andreas Mayr, Chief Operating Officer </w:t>
      </w:r>
      <w:r w:rsidR="00D124E0">
        <w:rPr>
          <w:lang w:val="en-US"/>
        </w:rPr>
        <w:t xml:space="preserve">of the </w:t>
      </w:r>
      <w:r>
        <w:rPr>
          <w:lang w:val="en-US"/>
        </w:rPr>
        <w:t>Endress+Hauser Gr</w:t>
      </w:r>
      <w:r w:rsidR="00D124E0">
        <w:rPr>
          <w:lang w:val="en-US"/>
        </w:rPr>
        <w:t>oup.</w:t>
      </w:r>
    </w:p>
    <w:p w14:paraId="4ACEF1CF" w14:textId="77777777" w:rsidR="00CD33D2" w:rsidRPr="00CB6640" w:rsidRDefault="00CD33D2" w:rsidP="00CD33D2">
      <w:pPr>
        <w:spacing w:after="240"/>
        <w:rPr>
          <w:noProof/>
          <w:lang w:val="en-US" w:eastAsia="de-DE"/>
        </w:rPr>
      </w:pPr>
      <w:r>
        <w:rPr>
          <w:noProof/>
        </w:rPr>
        <w:drawing>
          <wp:inline distT="0" distB="0" distL="0" distR="0" wp14:anchorId="6E4A63E4" wp14:editId="01459A2A">
            <wp:extent cx="1800225" cy="1333500"/>
            <wp:effectExtent l="0" t="0" r="952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3D2">
        <w:rPr>
          <w:noProof/>
          <w:lang w:val="en-US" w:eastAsia="de-DE"/>
        </w:rPr>
        <w:br/>
      </w:r>
      <w:r w:rsidRPr="00CD33D2">
        <w:rPr>
          <w:b/>
          <w:noProof/>
          <w:lang w:val="en-US" w:eastAsia="de-DE"/>
        </w:rPr>
        <w:t>EH_2022_luc_schultheiss.jpg</w:t>
      </w:r>
      <w:r w:rsidRPr="00CD33D2">
        <w:rPr>
          <w:b/>
          <w:noProof/>
          <w:lang w:val="en-US" w:eastAsia="de-DE"/>
        </w:rPr>
        <w:br/>
      </w:r>
      <w:r w:rsidRPr="00CB6640">
        <w:rPr>
          <w:noProof/>
          <w:lang w:val="en-US" w:eastAsia="de-DE"/>
        </w:rPr>
        <w:t>Dr Luc Schultheiss, Chief Financial Officer of the Endress+Hauser Group.</w:t>
      </w:r>
    </w:p>
    <w:p w14:paraId="6F2D4252" w14:textId="001F6659" w:rsidR="00CD33D2" w:rsidRPr="00CD33D2" w:rsidRDefault="00CD33D2" w:rsidP="00CD33D2">
      <w:pPr>
        <w:spacing w:before="360" w:after="120"/>
        <w:rPr>
          <w:noProof/>
          <w:lang w:val="en-US" w:eastAsia="de-DE"/>
        </w:rPr>
      </w:pPr>
    </w:p>
    <w:p w14:paraId="444C3FF9" w14:textId="30A50F5D" w:rsidR="007516AC" w:rsidRPr="00CD33D2" w:rsidRDefault="007516AC" w:rsidP="00CD33D2">
      <w:pPr>
        <w:rPr>
          <w:b/>
          <w:lang w:val="en-US" w:eastAsia="de-DE"/>
        </w:rPr>
      </w:pPr>
    </w:p>
    <w:sectPr w:rsidR="007516AC" w:rsidRPr="00CD33D2" w:rsidSect="00E233CD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E913D" w14:textId="77777777" w:rsidR="0042384F" w:rsidRDefault="0042384F" w:rsidP="00380AC8">
      <w:pPr>
        <w:spacing w:after="0" w:line="240" w:lineRule="auto"/>
      </w:pPr>
      <w:r>
        <w:separator/>
      </w:r>
    </w:p>
  </w:endnote>
  <w:endnote w:type="continuationSeparator" w:id="0">
    <w:p w14:paraId="72B6F6EF" w14:textId="77777777" w:rsidR="0042384F" w:rsidRDefault="0042384F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7D32F12F" w14:textId="77777777" w:rsidR="006D58FE" w:rsidRPr="008274A8" w:rsidRDefault="006D58FE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B5DD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fldSimple w:instr=" NUMPAGES  \* Arabic  \* MERGEFORMAT ">
          <w:r w:rsidR="005B5DDA" w:rsidRPr="005B5DDA">
            <w:rPr>
              <w:noProof/>
              <w:sz w:val="16"/>
              <w:szCs w:val="16"/>
            </w:rPr>
            <w:t>4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2570" w14:textId="77777777" w:rsidR="006D58FE" w:rsidRDefault="006D58FE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8A189" w14:textId="77777777" w:rsidR="0042384F" w:rsidRDefault="0042384F" w:rsidP="00380AC8">
      <w:pPr>
        <w:spacing w:after="0" w:line="240" w:lineRule="auto"/>
      </w:pPr>
      <w:r>
        <w:separator/>
      </w:r>
    </w:p>
  </w:footnote>
  <w:footnote w:type="continuationSeparator" w:id="0">
    <w:p w14:paraId="7C798796" w14:textId="77777777" w:rsidR="0042384F" w:rsidRDefault="0042384F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6D58FE" w:rsidRPr="00A93A6E" w14:paraId="21C4B3BB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5348365A" w14:textId="7F499507" w:rsidR="006D58FE" w:rsidRPr="00A93A6E" w:rsidRDefault="00A93A6E" w:rsidP="00C27B1F">
          <w:pPr>
            <w:pStyle w:val="DokumententypDatum"/>
            <w:rPr>
              <w:lang w:val="en-US"/>
            </w:rPr>
          </w:pPr>
          <w:r w:rsidRPr="00A93A6E">
            <w:rPr>
              <w:lang w:val="en-US"/>
            </w:rPr>
            <w:t>Press release</w:t>
          </w:r>
        </w:p>
        <w:p w14:paraId="145A00AD" w14:textId="369DB399" w:rsidR="006D58FE" w:rsidRPr="00A93A6E" w:rsidRDefault="003D3D60" w:rsidP="00D321B8">
          <w:pPr>
            <w:pStyle w:val="DokumententypDatum"/>
            <w:rPr>
              <w:lang w:val="en-US"/>
            </w:rPr>
          </w:pPr>
          <w:r>
            <w:rPr>
              <w:lang w:val="en-US"/>
            </w:rPr>
            <w:t>5 April 2022</w:t>
          </w:r>
        </w:p>
      </w:tc>
      <w:sdt>
        <w:sdtPr>
          <w:rPr>
            <w:lang w:val="en-US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5BD8A87D" w14:textId="77777777" w:rsidR="006D58FE" w:rsidRPr="00A93A6E" w:rsidRDefault="006D58FE" w:rsidP="00216D8F">
              <w:pPr>
                <w:pStyle w:val="Kopfzeile"/>
                <w:jc w:val="right"/>
                <w:rPr>
                  <w:lang w:val="en-US"/>
                </w:rPr>
              </w:pPr>
              <w:r w:rsidRPr="00A93A6E">
                <w:rPr>
                  <w:noProof/>
                  <w:lang w:val="en-US" w:eastAsia="en-GB"/>
                </w:rPr>
                <w:drawing>
                  <wp:inline distT="0" distB="0" distL="0" distR="0" wp14:anchorId="76CF4CCD" wp14:editId="09C23D00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22FCB21" w14:textId="77777777" w:rsidR="006D58FE" w:rsidRPr="00A93A6E" w:rsidRDefault="006D58FE" w:rsidP="006962C9">
    <w:pPr>
      <w:spacing w:after="0" w:line="240" w:lineRule="auto"/>
      <w:rPr>
        <w:sz w:val="4"/>
        <w:szCs w:val="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78AA" w14:textId="77777777" w:rsidR="006D58FE" w:rsidRPr="00F023F2" w:rsidRDefault="006D58FE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1B8"/>
    <w:rsid w:val="000155AB"/>
    <w:rsid w:val="00025DDF"/>
    <w:rsid w:val="00025F11"/>
    <w:rsid w:val="00044F09"/>
    <w:rsid w:val="000653A6"/>
    <w:rsid w:val="00070F29"/>
    <w:rsid w:val="000A7220"/>
    <w:rsid w:val="000B0446"/>
    <w:rsid w:val="000B6313"/>
    <w:rsid w:val="000C6BB8"/>
    <w:rsid w:val="000D305E"/>
    <w:rsid w:val="000D5C45"/>
    <w:rsid w:val="000D630E"/>
    <w:rsid w:val="000F4E85"/>
    <w:rsid w:val="00122772"/>
    <w:rsid w:val="00123AEC"/>
    <w:rsid w:val="00124FDA"/>
    <w:rsid w:val="00157519"/>
    <w:rsid w:val="001620C7"/>
    <w:rsid w:val="00176F91"/>
    <w:rsid w:val="00194FDB"/>
    <w:rsid w:val="001A0596"/>
    <w:rsid w:val="001C0CCA"/>
    <w:rsid w:val="001C4237"/>
    <w:rsid w:val="001F15D6"/>
    <w:rsid w:val="00214879"/>
    <w:rsid w:val="00216D8F"/>
    <w:rsid w:val="00217254"/>
    <w:rsid w:val="00243CFB"/>
    <w:rsid w:val="00253A0C"/>
    <w:rsid w:val="002573C9"/>
    <w:rsid w:val="0027140B"/>
    <w:rsid w:val="002B4F55"/>
    <w:rsid w:val="002D1513"/>
    <w:rsid w:val="002E1723"/>
    <w:rsid w:val="00301905"/>
    <w:rsid w:val="00320CF9"/>
    <w:rsid w:val="00371FC3"/>
    <w:rsid w:val="00372479"/>
    <w:rsid w:val="00380AC8"/>
    <w:rsid w:val="003A79B9"/>
    <w:rsid w:val="003B0C90"/>
    <w:rsid w:val="003B7513"/>
    <w:rsid w:val="003B7EB3"/>
    <w:rsid w:val="003D3D60"/>
    <w:rsid w:val="003D784D"/>
    <w:rsid w:val="003F1FCF"/>
    <w:rsid w:val="00401CDE"/>
    <w:rsid w:val="0042384F"/>
    <w:rsid w:val="00474DAE"/>
    <w:rsid w:val="004903A2"/>
    <w:rsid w:val="004921BF"/>
    <w:rsid w:val="004F713E"/>
    <w:rsid w:val="005143BF"/>
    <w:rsid w:val="00542A60"/>
    <w:rsid w:val="00553C89"/>
    <w:rsid w:val="00555D3D"/>
    <w:rsid w:val="00567C60"/>
    <w:rsid w:val="005B55ED"/>
    <w:rsid w:val="005B5DDA"/>
    <w:rsid w:val="005F1FF4"/>
    <w:rsid w:val="005F6CA4"/>
    <w:rsid w:val="0060699A"/>
    <w:rsid w:val="00652501"/>
    <w:rsid w:val="006527DE"/>
    <w:rsid w:val="006535E2"/>
    <w:rsid w:val="006562F0"/>
    <w:rsid w:val="0066146F"/>
    <w:rsid w:val="00685D37"/>
    <w:rsid w:val="006962C9"/>
    <w:rsid w:val="006D1365"/>
    <w:rsid w:val="006D58FE"/>
    <w:rsid w:val="006E529A"/>
    <w:rsid w:val="00730E3E"/>
    <w:rsid w:val="00733B0B"/>
    <w:rsid w:val="00737B4D"/>
    <w:rsid w:val="007516AC"/>
    <w:rsid w:val="007736FB"/>
    <w:rsid w:val="007812D4"/>
    <w:rsid w:val="007A259C"/>
    <w:rsid w:val="007A2E9F"/>
    <w:rsid w:val="007B00A0"/>
    <w:rsid w:val="007B3B8C"/>
    <w:rsid w:val="007C42B5"/>
    <w:rsid w:val="007D0891"/>
    <w:rsid w:val="007E5E77"/>
    <w:rsid w:val="007F76BE"/>
    <w:rsid w:val="00804202"/>
    <w:rsid w:val="008152FC"/>
    <w:rsid w:val="008274A8"/>
    <w:rsid w:val="00833210"/>
    <w:rsid w:val="00840328"/>
    <w:rsid w:val="008646C8"/>
    <w:rsid w:val="00877C69"/>
    <w:rsid w:val="0088079A"/>
    <w:rsid w:val="00884946"/>
    <w:rsid w:val="008979FA"/>
    <w:rsid w:val="008A6DF6"/>
    <w:rsid w:val="008C06F5"/>
    <w:rsid w:val="008D0839"/>
    <w:rsid w:val="008F256E"/>
    <w:rsid w:val="00905ED6"/>
    <w:rsid w:val="0092021F"/>
    <w:rsid w:val="00954FF4"/>
    <w:rsid w:val="009567AD"/>
    <w:rsid w:val="00965A9E"/>
    <w:rsid w:val="00971EDA"/>
    <w:rsid w:val="009805AE"/>
    <w:rsid w:val="009A6F4A"/>
    <w:rsid w:val="009B1A95"/>
    <w:rsid w:val="009C3695"/>
    <w:rsid w:val="009E0DD5"/>
    <w:rsid w:val="00A2647E"/>
    <w:rsid w:val="00A73617"/>
    <w:rsid w:val="00A77C17"/>
    <w:rsid w:val="00A93A6E"/>
    <w:rsid w:val="00AE01CB"/>
    <w:rsid w:val="00B20569"/>
    <w:rsid w:val="00B33C3F"/>
    <w:rsid w:val="00B34270"/>
    <w:rsid w:val="00B5765B"/>
    <w:rsid w:val="00B82DF7"/>
    <w:rsid w:val="00BA7F4F"/>
    <w:rsid w:val="00BD6C63"/>
    <w:rsid w:val="00BE47CD"/>
    <w:rsid w:val="00BE737F"/>
    <w:rsid w:val="00C27B1F"/>
    <w:rsid w:val="00C32234"/>
    <w:rsid w:val="00C3289B"/>
    <w:rsid w:val="00C41D14"/>
    <w:rsid w:val="00C45112"/>
    <w:rsid w:val="00C53EB0"/>
    <w:rsid w:val="00C616F5"/>
    <w:rsid w:val="00C731EA"/>
    <w:rsid w:val="00C8754F"/>
    <w:rsid w:val="00CB6640"/>
    <w:rsid w:val="00CB731F"/>
    <w:rsid w:val="00CC070E"/>
    <w:rsid w:val="00CD33D2"/>
    <w:rsid w:val="00CE7391"/>
    <w:rsid w:val="00D0132C"/>
    <w:rsid w:val="00D01C6F"/>
    <w:rsid w:val="00D124E0"/>
    <w:rsid w:val="00D1641C"/>
    <w:rsid w:val="00D30CD7"/>
    <w:rsid w:val="00D321B8"/>
    <w:rsid w:val="00D476CA"/>
    <w:rsid w:val="00D60A45"/>
    <w:rsid w:val="00D668DD"/>
    <w:rsid w:val="00D76706"/>
    <w:rsid w:val="00D84A90"/>
    <w:rsid w:val="00DA7921"/>
    <w:rsid w:val="00DC66EA"/>
    <w:rsid w:val="00DD2EB7"/>
    <w:rsid w:val="00DD3D92"/>
    <w:rsid w:val="00DE05F1"/>
    <w:rsid w:val="00DE68C1"/>
    <w:rsid w:val="00DE7080"/>
    <w:rsid w:val="00E17ED9"/>
    <w:rsid w:val="00E233CD"/>
    <w:rsid w:val="00E32ED4"/>
    <w:rsid w:val="00E66A33"/>
    <w:rsid w:val="00E67573"/>
    <w:rsid w:val="00E80B32"/>
    <w:rsid w:val="00E85D78"/>
    <w:rsid w:val="00E925F1"/>
    <w:rsid w:val="00E92776"/>
    <w:rsid w:val="00E9431C"/>
    <w:rsid w:val="00EA4AF9"/>
    <w:rsid w:val="00EC38D1"/>
    <w:rsid w:val="00ED6624"/>
    <w:rsid w:val="00EE1CCA"/>
    <w:rsid w:val="00EE61DE"/>
    <w:rsid w:val="00EF1B7C"/>
    <w:rsid w:val="00EF2F1A"/>
    <w:rsid w:val="00F023F2"/>
    <w:rsid w:val="00F21129"/>
    <w:rsid w:val="00F2428B"/>
    <w:rsid w:val="00F34195"/>
    <w:rsid w:val="00FA3CE0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7EC20"/>
  <w15:docId w15:val="{D576806D-707F-47CF-AF44-FF4A45C1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7C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7C60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7C60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7C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7C60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567C60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264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 photos 2021</vt:lpstr>
      <vt:lpstr>Press photos 2018</vt:lpstr>
    </vt:vector>
  </TitlesOfParts>
  <Company>Endress+Hauser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photos 2021</dc:title>
  <dc:creator>Endress+Hauser</dc:creator>
  <cp:keywords>Press release</cp:keywords>
  <cp:lastModifiedBy>Kristina Rodriguez</cp:lastModifiedBy>
  <cp:revision>8</cp:revision>
  <cp:lastPrinted>2021-04-27T10:30:00Z</cp:lastPrinted>
  <dcterms:created xsi:type="dcterms:W3CDTF">2022-03-31T12:35:00Z</dcterms:created>
  <dcterms:modified xsi:type="dcterms:W3CDTF">2022-03-31T19:20:00Z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2021-04-27T08:31:22Z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/>
  </property>
  <property fmtid="{D5CDD505-2E9C-101B-9397-08002B2CF9AE}" pid="8" name="MSIP_Label_2988f0a4-524a-45f2-829d-417725fa4957_ContentBits">
    <vt:lpwstr>0</vt:lpwstr>
  </property>
</Properties>
</file>